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A9A" w:rsidRDefault="00C07053">
      <w:pPr>
        <w:spacing w:after="0" w:line="240" w:lineRule="auto"/>
        <w:ind w:firstLine="720"/>
        <w:jc w:val="center"/>
        <w:rPr>
          <w:rFonts w:ascii="Arial" w:eastAsia="Arial" w:hAnsi="Arial" w:cs="Arial"/>
          <w:b/>
          <w:color w:val="000000"/>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column">
                  <wp:posOffset>-276858</wp:posOffset>
                </wp:positionH>
                <wp:positionV relativeFrom="paragraph">
                  <wp:posOffset>57150</wp:posOffset>
                </wp:positionV>
                <wp:extent cx="1266825" cy="971550"/>
                <wp:effectExtent l="0" t="0" r="0" b="0"/>
                <wp:wrapSquare wrapText="bothSides" distT="0" distB="0" distL="114300" distR="114300"/>
                <wp:docPr id="219"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971550"/>
                        </a:xfrm>
                        <a:prstGeom prst="rect">
                          <a:avLst/>
                        </a:prstGeom>
                        <a:solidFill>
                          <a:srgbClr val="FFFFFF"/>
                        </a:solidFill>
                        <a:ln w="9525">
                          <a:noFill/>
                          <a:miter lim="800000"/>
                          <a:headEnd/>
                          <a:tailEnd/>
                        </a:ln>
                      </wps:spPr>
                      <wps:txbx>
                        <w:txbxContent>
                          <w:p w:rsidR="009B18F0" w:rsidRDefault="00C07053" w:rsidP="00624104">
                            <w:pPr>
                              <w:ind w:left="-180" w:right="120"/>
                              <w:jc w:val="center"/>
                            </w:pPr>
                            <w:r>
                              <w:rPr>
                                <w:noProof/>
                              </w:rPr>
                              <w:drawing>
                                <wp:inline distT="0" distB="0" distL="0" distR="0">
                                  <wp:extent cx="917371" cy="808355"/>
                                  <wp:effectExtent l="0" t="0" r="0" b="0"/>
                                  <wp:docPr id="2" name="Picture 2" descr="C:\Users\bwalter\AppData\Local\Microsoft\Windows\INetCache\Content.MSO\C3ACC6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walter\AppData\Local\Microsoft\Windows\INetCache\Content.MSO\C3ACC6A1.tmp"/>
                                          <pic:cNvPicPr>
                                            <a:picLocks noChangeAspect="1" noChangeArrowheads="1"/>
                                          </pic:cNvPicPr>
                                        </pic:nvPicPr>
                                        <pic:blipFill>
                                          <a:blip r:embed="rId5">
                                            <a:extLst/>
                                          </a:blip>
                                          <a:srcRect/>
                                          <a:stretch>
                                            <a:fillRect/>
                                          </a:stretch>
                                        </pic:blipFill>
                                        <pic:spPr bwMode="auto">
                                          <a:xfrm>
                                            <a:off x="0" y="0"/>
                                            <a:ext cx="926615" cy="816501"/>
                                          </a:xfrm>
                                          <a:prstGeom prst="rect">
                                            <a:avLst/>
                                          </a:prstGeom>
                                          <a:noFill/>
                                          <a:ln>
                                            <a:noFill/>
                                          </a:ln>
                                        </pic:spPr>
                                      </pic:pic>
                                    </a:graphicData>
                                  </a:graphic>
                                </wp:inline>
                              </w:drawing>
                            </w:r>
                            <w:r>
                              <w:rPr>
                                <w:noProof/>
                              </w:rPr>
                              <w:drawing>
                                <wp:inline distT="0" distB="0" distL="0" distR="0">
                                  <wp:extent cx="1088136" cy="905256"/>
                                  <wp:effectExtent l="0" t="0" r="0" b="9525"/>
                                  <wp:docPr id="1" name="Picture 2" descr="Camas County Logo"/>
                                  <wp:cNvGraphicFramePr/>
                                  <a:graphic xmlns:a="http://schemas.openxmlformats.org/drawingml/2006/main">
                                    <a:graphicData uri="http://schemas.openxmlformats.org/drawingml/2006/picture">
                                      <pic:pic xmlns:pic="http://schemas.openxmlformats.org/drawingml/2006/picture">
                                        <pic:nvPicPr>
                                          <pic:cNvPr id="1" name="Picture 2" descr="Camas County Logo"/>
                                          <pic:cNvPicPr/>
                                        </pic:nvPicPr>
                                        <pic:blipFill>
                                          <a:blip r:embed="rId6">
                                            <a:extLst/>
                                          </a:blip>
                                          <a:srcRect/>
                                          <a:stretch>
                                            <a:fillRect/>
                                          </a:stretch>
                                        </pic:blipFill>
                                        <pic:spPr bwMode="auto">
                                          <a:xfrm>
                                            <a:off x="0" y="0"/>
                                            <a:ext cx="1088136" cy="9052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-276858</wp:posOffset>
                </wp:positionH>
                <wp:positionV relativeFrom="paragraph">
                  <wp:posOffset>57150</wp:posOffset>
                </wp:positionV>
                <wp:extent cx="1266825" cy="971550"/>
                <wp:effectExtent b="0" l="0" r="0" t="0"/>
                <wp:wrapSquare wrapText="bothSides" distB="0" distT="0" distL="114300" distR="114300"/>
                <wp:docPr id="219"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266825" cy="971550"/>
                        </a:xfrm>
                        <a:prstGeom prst="rect"/>
                        <a:ln/>
                      </pic:spPr>
                    </pic:pic>
                  </a:graphicData>
                </a:graphic>
              </wp:anchor>
            </w:drawing>
          </mc:Fallback>
        </mc:AlternateContent>
      </w:r>
    </w:p>
    <w:p w:rsidR="00594A9A" w:rsidRDefault="00C07053">
      <w:pPr>
        <w:spacing w:after="0" w:line="240" w:lineRule="auto"/>
        <w:ind w:left="270" w:right="270" w:firstLine="720"/>
        <w:jc w:val="center"/>
        <w:rPr>
          <w:rFonts w:ascii="Times New Roman" w:eastAsia="Times New Roman" w:hAnsi="Times New Roman" w:cs="Times New Roman"/>
          <w:sz w:val="24"/>
          <w:szCs w:val="24"/>
        </w:rPr>
      </w:pPr>
      <w:r>
        <w:rPr>
          <w:rFonts w:ascii="Arial" w:eastAsia="Arial" w:hAnsi="Arial" w:cs="Arial"/>
          <w:b/>
          <w:color w:val="000000"/>
          <w:sz w:val="24"/>
          <w:szCs w:val="24"/>
        </w:rPr>
        <w:t>Camas County Board of Commissioners</w:t>
      </w:r>
    </w:p>
    <w:p w:rsidR="00594A9A" w:rsidRDefault="00C07053">
      <w:pPr>
        <w:spacing w:after="0" w:line="240" w:lineRule="auto"/>
        <w:ind w:left="270" w:right="270"/>
        <w:jc w:val="center"/>
        <w:rPr>
          <w:rFonts w:ascii="Times New Roman" w:eastAsia="Times New Roman" w:hAnsi="Times New Roman" w:cs="Times New Roman"/>
          <w:sz w:val="24"/>
          <w:szCs w:val="24"/>
        </w:rPr>
      </w:pPr>
      <w:r>
        <w:rPr>
          <w:rFonts w:ascii="Arial" w:eastAsia="Arial" w:hAnsi="Arial" w:cs="Arial"/>
          <w:b/>
          <w:color w:val="000000"/>
          <w:sz w:val="24"/>
          <w:szCs w:val="24"/>
        </w:rPr>
        <w:t>Camas County Courthouse Annex, Commissioners Room</w:t>
      </w:r>
    </w:p>
    <w:p w:rsidR="00594A9A" w:rsidRDefault="00C07053">
      <w:pPr>
        <w:spacing w:after="0" w:line="240" w:lineRule="auto"/>
        <w:ind w:left="270" w:right="270"/>
        <w:jc w:val="center"/>
        <w:rPr>
          <w:rFonts w:ascii="Times New Roman" w:eastAsia="Times New Roman" w:hAnsi="Times New Roman" w:cs="Times New Roman"/>
          <w:sz w:val="24"/>
          <w:szCs w:val="24"/>
        </w:rPr>
      </w:pPr>
      <w:r>
        <w:rPr>
          <w:rFonts w:ascii="Arial" w:eastAsia="Arial" w:hAnsi="Arial" w:cs="Arial"/>
          <w:b/>
          <w:color w:val="000000"/>
          <w:sz w:val="24"/>
          <w:szCs w:val="24"/>
        </w:rPr>
        <w:t>April 22, 2024</w:t>
      </w:r>
    </w:p>
    <w:p w:rsidR="00594A9A" w:rsidRDefault="00C07053">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594A9A" w:rsidRDefault="00C07053">
      <w:pPr>
        <w:spacing w:after="0" w:line="240" w:lineRule="auto"/>
        <w:rPr>
          <w:rFonts w:ascii="Times New Roman" w:eastAsia="Times New Roman" w:hAnsi="Times New Roman" w:cs="Times New Roman"/>
          <w:sz w:val="24"/>
          <w:szCs w:val="24"/>
        </w:rPr>
      </w:pPr>
      <w:r>
        <w:rPr>
          <w:rFonts w:ascii="Arial" w:eastAsia="Arial" w:hAnsi="Arial" w:cs="Arial"/>
          <w:b/>
          <w:color w:val="000000"/>
        </w:rPr>
        <w:t>9</w:t>
      </w:r>
      <w:r>
        <w:rPr>
          <w:rFonts w:ascii="Arial" w:eastAsia="Arial" w:hAnsi="Arial" w:cs="Arial"/>
          <w:color w:val="000000"/>
        </w:rPr>
        <w:t>:</w:t>
      </w:r>
      <w:r>
        <w:rPr>
          <w:rFonts w:ascii="Arial" w:eastAsia="Arial" w:hAnsi="Arial" w:cs="Arial"/>
          <w:b/>
          <w:color w:val="000000"/>
        </w:rPr>
        <w:t>00 a.m. -5:00 p.m.</w:t>
      </w:r>
      <w:r>
        <w:rPr>
          <w:rFonts w:ascii="Arial" w:eastAsia="Arial" w:hAnsi="Arial" w:cs="Arial"/>
          <w:color w:val="000000"/>
        </w:rPr>
        <w:t xml:space="preserve"> (as time permits)</w:t>
      </w:r>
    </w:p>
    <w:p w:rsidR="00594A9A" w:rsidRDefault="00C07053">
      <w:pPr>
        <w:spacing w:after="0" w:line="240" w:lineRule="auto"/>
        <w:rPr>
          <w:rFonts w:ascii="Times New Roman" w:eastAsia="Times New Roman" w:hAnsi="Times New Roman" w:cs="Times New Roman"/>
          <w:sz w:val="24"/>
          <w:szCs w:val="24"/>
        </w:rPr>
      </w:pPr>
      <w:r>
        <w:rPr>
          <w:rFonts w:ascii="Arial" w:eastAsia="Arial" w:hAnsi="Arial" w:cs="Arial"/>
          <w:color w:val="000000"/>
        </w:rPr>
        <w:tab/>
        <w:t>*Correspondence/Committee Reports</w:t>
      </w:r>
    </w:p>
    <w:p w:rsidR="00594A9A" w:rsidRDefault="00C07053">
      <w:pPr>
        <w:spacing w:after="0" w:line="240" w:lineRule="auto"/>
        <w:rPr>
          <w:rFonts w:ascii="Times New Roman" w:eastAsia="Times New Roman" w:hAnsi="Times New Roman" w:cs="Times New Roman"/>
          <w:sz w:val="24"/>
          <w:szCs w:val="24"/>
        </w:rPr>
      </w:pPr>
      <w:r>
        <w:rPr>
          <w:rFonts w:ascii="Arial" w:eastAsia="Arial" w:hAnsi="Arial" w:cs="Arial"/>
          <w:color w:val="000000"/>
        </w:rPr>
        <w:tab/>
        <w:t>*Board of Equalization, as needed</w:t>
      </w:r>
    </w:p>
    <w:p w:rsidR="00594A9A" w:rsidRDefault="00C07053">
      <w:pPr>
        <w:spacing w:after="0" w:line="240" w:lineRule="auto"/>
        <w:rPr>
          <w:rFonts w:ascii="Times New Roman" w:eastAsia="Times New Roman" w:hAnsi="Times New Roman" w:cs="Times New Roman"/>
          <w:sz w:val="24"/>
          <w:szCs w:val="24"/>
        </w:rPr>
      </w:pPr>
      <w:r>
        <w:rPr>
          <w:rFonts w:ascii="Arial" w:eastAsia="Arial" w:hAnsi="Arial" w:cs="Arial"/>
          <w:color w:val="000000"/>
        </w:rPr>
        <w:tab/>
        <w:t>*Executive Session, per Idaho Code 74-206(a</w:t>
      </w:r>
      <w:proofErr w:type="gramStart"/>
      <w:r>
        <w:rPr>
          <w:rFonts w:ascii="Arial" w:eastAsia="Arial" w:hAnsi="Arial" w:cs="Arial"/>
          <w:color w:val="000000"/>
        </w:rPr>
        <w:t>)(</w:t>
      </w:r>
      <w:proofErr w:type="gramEnd"/>
      <w:r>
        <w:rPr>
          <w:rFonts w:ascii="Arial" w:eastAsia="Arial" w:hAnsi="Arial" w:cs="Arial"/>
          <w:color w:val="000000"/>
        </w:rPr>
        <w:t>b), as needed for personnel matters</w:t>
      </w:r>
    </w:p>
    <w:p w:rsidR="00594A9A" w:rsidRDefault="00C07053">
      <w:pPr>
        <w:spacing w:after="0" w:line="240" w:lineRule="auto"/>
        <w:rPr>
          <w:rFonts w:ascii="Times New Roman" w:eastAsia="Times New Roman" w:hAnsi="Times New Roman" w:cs="Times New Roman"/>
          <w:sz w:val="24"/>
          <w:szCs w:val="24"/>
        </w:rPr>
      </w:pPr>
      <w:r>
        <w:rPr>
          <w:rFonts w:ascii="Arial" w:eastAsia="Arial" w:hAnsi="Arial" w:cs="Arial"/>
          <w:color w:val="000000"/>
        </w:rPr>
        <w:tab/>
        <w:t>*Executive Session, per Idaho Code 74-206(f), as needed for pending litigation</w:t>
      </w:r>
    </w:p>
    <w:p w:rsidR="00594A9A" w:rsidRDefault="00C07053">
      <w:pPr>
        <w:spacing w:after="0" w:line="240" w:lineRule="auto"/>
        <w:rPr>
          <w:rFonts w:ascii="Times New Roman" w:eastAsia="Times New Roman" w:hAnsi="Times New Roman" w:cs="Times New Roman"/>
          <w:sz w:val="24"/>
          <w:szCs w:val="24"/>
        </w:rPr>
      </w:pPr>
      <w:r>
        <w:rPr>
          <w:rFonts w:ascii="Arial" w:eastAsia="Arial" w:hAnsi="Arial" w:cs="Arial"/>
          <w:color w:val="000000"/>
        </w:rPr>
        <w:tab/>
        <w:t>*Executive Session, per Idaho Code 31-874, as needed for indigent matters</w:t>
      </w:r>
    </w:p>
    <w:p w:rsidR="00594A9A" w:rsidRDefault="00C07053">
      <w:pPr>
        <w:spacing w:after="0" w:line="240" w:lineRule="auto"/>
        <w:rPr>
          <w:rFonts w:ascii="Arial" w:eastAsia="Arial" w:hAnsi="Arial" w:cs="Arial"/>
          <w:color w:val="000000"/>
        </w:rPr>
      </w:pPr>
      <w:r>
        <w:rPr>
          <w:rFonts w:ascii="Arial" w:eastAsia="Arial" w:hAnsi="Arial" w:cs="Arial"/>
          <w:color w:val="000000"/>
        </w:rPr>
        <w:tab/>
        <w:t xml:space="preserve">*Broadband Update </w:t>
      </w:r>
    </w:p>
    <w:p w:rsidR="00594A9A" w:rsidRDefault="00C07053" w:rsidP="0085722E">
      <w:pPr>
        <w:spacing w:after="0" w:line="240" w:lineRule="auto"/>
        <w:rPr>
          <w:rFonts w:ascii="Arial" w:eastAsia="Arial" w:hAnsi="Arial" w:cs="Arial"/>
        </w:rPr>
      </w:pPr>
      <w:r>
        <w:rPr>
          <w:rFonts w:ascii="Arial" w:eastAsia="Arial" w:hAnsi="Arial" w:cs="Arial"/>
        </w:rPr>
        <w:tab/>
        <w:t>*South Central Health District Representative</w:t>
      </w:r>
    </w:p>
    <w:p w:rsidR="00594A9A" w:rsidRDefault="00C07053" w:rsidP="0085722E">
      <w:pPr>
        <w:spacing w:after="0" w:line="240" w:lineRule="auto"/>
        <w:rPr>
          <w:rFonts w:ascii="Arial" w:eastAsia="Arial" w:hAnsi="Arial" w:cs="Arial"/>
        </w:rPr>
      </w:pPr>
      <w:r>
        <w:rPr>
          <w:rFonts w:ascii="Arial" w:eastAsia="Arial" w:hAnsi="Arial" w:cs="Arial"/>
        </w:rPr>
        <w:tab/>
        <w:t xml:space="preserve">*Ambulance Flow Chart </w:t>
      </w:r>
    </w:p>
    <w:p w:rsidR="00594A9A" w:rsidRDefault="00C07053" w:rsidP="0085722E">
      <w:pPr>
        <w:spacing w:after="0" w:line="240" w:lineRule="auto"/>
        <w:rPr>
          <w:rFonts w:ascii="Arial" w:eastAsia="Arial" w:hAnsi="Arial" w:cs="Arial"/>
        </w:rPr>
      </w:pPr>
      <w:r>
        <w:rPr>
          <w:rFonts w:ascii="Arial" w:eastAsia="Arial" w:hAnsi="Arial" w:cs="Arial"/>
        </w:rPr>
        <w:tab/>
        <w:t>**Accept Letter of Retirement from Ted Strickler, County Road &amp; Bridge Supervisor</w:t>
      </w:r>
    </w:p>
    <w:p w:rsidR="00594A9A" w:rsidRPr="00F67E58" w:rsidRDefault="00F67E58" w:rsidP="0085722E">
      <w:pPr>
        <w:spacing w:after="0" w:line="240" w:lineRule="auto"/>
        <w:ind w:firstLine="720"/>
        <w:rPr>
          <w:rFonts w:ascii="Arial" w:hAnsi="Arial" w:cs="Arial"/>
        </w:rPr>
      </w:pPr>
      <w:r w:rsidRPr="00403B25">
        <w:rPr>
          <w:rFonts w:ascii="Arial" w:hAnsi="Arial" w:cs="Arial"/>
        </w:rPr>
        <w:t>*Discussion on Utility Right Of Way permit applications</w:t>
      </w:r>
    </w:p>
    <w:p w:rsidR="00CA318A" w:rsidRPr="00A05D51" w:rsidRDefault="00CA318A" w:rsidP="0085722E">
      <w:pPr>
        <w:spacing w:after="0" w:line="240" w:lineRule="auto"/>
        <w:ind w:firstLine="720"/>
        <w:rPr>
          <w:rFonts w:ascii="Arial" w:eastAsia="Arial" w:hAnsi="Arial" w:cs="Arial"/>
          <w:color w:val="000000"/>
        </w:rPr>
      </w:pPr>
      <w:r w:rsidRPr="00A05D51">
        <w:rPr>
          <w:rFonts w:ascii="Arial" w:eastAsia="Arial" w:hAnsi="Arial" w:cs="Arial"/>
          <w:color w:val="000000"/>
        </w:rPr>
        <w:t xml:space="preserve">**ARPA Report </w:t>
      </w:r>
    </w:p>
    <w:p w:rsidR="00CA318A" w:rsidRDefault="00CA318A" w:rsidP="0085722E">
      <w:pPr>
        <w:spacing w:after="0" w:line="240" w:lineRule="auto"/>
        <w:ind w:firstLine="720"/>
        <w:rPr>
          <w:rFonts w:ascii="Arial" w:eastAsia="Arial" w:hAnsi="Arial" w:cs="Arial"/>
          <w:color w:val="000000"/>
        </w:rPr>
      </w:pPr>
      <w:r w:rsidRPr="00A05D51">
        <w:rPr>
          <w:rFonts w:ascii="Arial" w:eastAsia="Arial" w:hAnsi="Arial" w:cs="Arial"/>
          <w:color w:val="000000"/>
        </w:rPr>
        <w:t xml:space="preserve">*Commissioner Budget Work papers </w:t>
      </w:r>
    </w:p>
    <w:p w:rsidR="00875090" w:rsidRDefault="00875090" w:rsidP="0085722E">
      <w:pPr>
        <w:spacing w:after="0" w:line="240" w:lineRule="auto"/>
        <w:ind w:firstLine="720"/>
        <w:rPr>
          <w:rFonts w:ascii="Arial" w:eastAsia="Arial" w:hAnsi="Arial" w:cs="Arial"/>
          <w:color w:val="000000"/>
        </w:rPr>
      </w:pPr>
      <w:r>
        <w:rPr>
          <w:rFonts w:ascii="Arial" w:eastAsia="Arial" w:hAnsi="Arial" w:cs="Arial"/>
          <w:color w:val="000000"/>
        </w:rPr>
        <w:t xml:space="preserve">**IAC Natural Resource Litigation Fund </w:t>
      </w:r>
    </w:p>
    <w:p w:rsidR="00C03509" w:rsidRPr="00C03509" w:rsidRDefault="00C03509" w:rsidP="0085722E">
      <w:pPr>
        <w:spacing w:line="240" w:lineRule="auto"/>
        <w:ind w:firstLine="720"/>
        <w:rPr>
          <w:rFonts w:ascii="Arial" w:hAnsi="Arial" w:cs="Arial"/>
        </w:rPr>
      </w:pPr>
      <w:r w:rsidRPr="00C03509">
        <w:rPr>
          <w:rFonts w:ascii="Arial" w:hAnsi="Arial" w:cs="Arial"/>
        </w:rPr>
        <w:t>**Comp time overage discussion </w:t>
      </w:r>
    </w:p>
    <w:p w:rsidR="00594A9A" w:rsidRDefault="00594A9A">
      <w:pPr>
        <w:spacing w:after="0" w:line="240" w:lineRule="auto"/>
        <w:rPr>
          <w:rFonts w:ascii="Arial" w:eastAsia="Arial" w:hAnsi="Arial" w:cs="Arial"/>
          <w:i/>
        </w:rPr>
      </w:pPr>
    </w:p>
    <w:p w:rsidR="00594A9A" w:rsidRDefault="00C07053">
      <w:pPr>
        <w:spacing w:after="0" w:line="240" w:lineRule="auto"/>
        <w:rPr>
          <w:rFonts w:ascii="Times New Roman" w:eastAsia="Times New Roman" w:hAnsi="Times New Roman" w:cs="Times New Roman"/>
          <w:sz w:val="24"/>
          <w:szCs w:val="24"/>
        </w:rPr>
      </w:pPr>
      <w:r>
        <w:rPr>
          <w:rFonts w:ascii="Arial" w:eastAsia="Arial" w:hAnsi="Arial" w:cs="Arial"/>
          <w:color w:val="000000"/>
        </w:rPr>
        <w:tab/>
      </w:r>
    </w:p>
    <w:p w:rsidR="00594A9A" w:rsidRDefault="00C07053">
      <w:pPr>
        <w:spacing w:after="0" w:line="240" w:lineRule="auto"/>
        <w:rPr>
          <w:rFonts w:ascii="Times New Roman" w:eastAsia="Times New Roman" w:hAnsi="Times New Roman" w:cs="Times New Roman"/>
          <w:sz w:val="24"/>
          <w:szCs w:val="24"/>
        </w:rPr>
      </w:pPr>
      <w:r>
        <w:rPr>
          <w:rFonts w:ascii="Arial" w:eastAsia="Arial" w:hAnsi="Arial" w:cs="Arial"/>
          <w:b/>
          <w:color w:val="000000"/>
        </w:rPr>
        <w:t>9:00 a.m.</w:t>
      </w:r>
    </w:p>
    <w:p w:rsidR="00594A9A" w:rsidRDefault="00C07053">
      <w:pPr>
        <w:spacing w:after="0" w:line="240" w:lineRule="auto"/>
        <w:rPr>
          <w:rFonts w:ascii="Times New Roman" w:eastAsia="Times New Roman" w:hAnsi="Times New Roman" w:cs="Times New Roman"/>
          <w:sz w:val="24"/>
          <w:szCs w:val="24"/>
        </w:rPr>
      </w:pPr>
      <w:r>
        <w:rPr>
          <w:rFonts w:ascii="Arial" w:eastAsia="Arial" w:hAnsi="Arial" w:cs="Arial"/>
          <w:color w:val="000000"/>
        </w:rPr>
        <w:tab/>
        <w:t>*Call to Order</w:t>
      </w:r>
    </w:p>
    <w:p w:rsidR="00594A9A" w:rsidRDefault="00C07053">
      <w:pPr>
        <w:spacing w:after="0" w:line="240" w:lineRule="auto"/>
        <w:rPr>
          <w:rFonts w:ascii="Times New Roman" w:eastAsia="Times New Roman" w:hAnsi="Times New Roman" w:cs="Times New Roman"/>
          <w:sz w:val="24"/>
          <w:szCs w:val="24"/>
        </w:rPr>
      </w:pPr>
      <w:r>
        <w:rPr>
          <w:rFonts w:ascii="Arial" w:eastAsia="Arial" w:hAnsi="Arial" w:cs="Arial"/>
          <w:color w:val="000000"/>
        </w:rPr>
        <w:tab/>
        <w:t>**Approval of the Agenda </w:t>
      </w:r>
    </w:p>
    <w:p w:rsidR="00594A9A" w:rsidRDefault="00C07053">
      <w:pPr>
        <w:spacing w:after="0" w:line="240" w:lineRule="auto"/>
        <w:ind w:firstLine="720"/>
        <w:rPr>
          <w:rFonts w:ascii="Arial" w:eastAsia="Arial" w:hAnsi="Arial" w:cs="Arial"/>
          <w:color w:val="000000"/>
        </w:rPr>
      </w:pPr>
      <w:r>
        <w:rPr>
          <w:rFonts w:ascii="Arial" w:eastAsia="Arial" w:hAnsi="Arial" w:cs="Arial"/>
          <w:color w:val="000000"/>
        </w:rPr>
        <w:t>**Review/ approve April 15, 2024 Meeting Minutes</w:t>
      </w:r>
    </w:p>
    <w:p w:rsidR="00594A9A" w:rsidRDefault="00C07053">
      <w:pPr>
        <w:spacing w:after="0" w:line="240" w:lineRule="auto"/>
        <w:ind w:firstLine="720"/>
        <w:rPr>
          <w:rFonts w:ascii="Arial" w:eastAsia="Arial" w:hAnsi="Arial" w:cs="Arial"/>
          <w:color w:val="000000"/>
        </w:rPr>
      </w:pPr>
      <w:bookmarkStart w:id="0" w:name="_heading=h.gjdgxs" w:colFirst="0" w:colLast="0"/>
      <w:bookmarkEnd w:id="0"/>
      <w:r>
        <w:rPr>
          <w:rFonts w:ascii="Arial" w:eastAsia="Arial" w:hAnsi="Arial" w:cs="Arial"/>
          <w:color w:val="000000"/>
        </w:rPr>
        <w:t xml:space="preserve">**Review/ approve April 15, 2024 Synopsis for Commissioner Publication </w:t>
      </w:r>
    </w:p>
    <w:p w:rsidR="00594A9A" w:rsidRDefault="00594A9A">
      <w:pPr>
        <w:spacing w:after="0" w:line="240" w:lineRule="auto"/>
        <w:rPr>
          <w:rFonts w:ascii="Arial" w:eastAsia="Arial" w:hAnsi="Arial" w:cs="Arial"/>
          <w:b/>
        </w:rPr>
      </w:pPr>
    </w:p>
    <w:p w:rsidR="00594A9A" w:rsidRDefault="00C07053">
      <w:pPr>
        <w:spacing w:after="0" w:line="240" w:lineRule="auto"/>
        <w:rPr>
          <w:rFonts w:ascii="Arial" w:eastAsia="Arial" w:hAnsi="Arial" w:cs="Arial"/>
        </w:rPr>
      </w:pPr>
      <w:r>
        <w:rPr>
          <w:rFonts w:ascii="Arial" w:eastAsia="Arial" w:hAnsi="Arial" w:cs="Arial"/>
          <w:b/>
        </w:rPr>
        <w:t xml:space="preserve">9:15 a.m. </w:t>
      </w:r>
      <w:r>
        <w:rPr>
          <w:rFonts w:ascii="Arial" w:eastAsia="Arial" w:hAnsi="Arial" w:cs="Arial"/>
        </w:rPr>
        <w:t>–</w:t>
      </w:r>
      <w:r>
        <w:rPr>
          <w:rFonts w:ascii="Arial" w:eastAsia="Arial" w:hAnsi="Arial" w:cs="Arial"/>
          <w:b/>
        </w:rPr>
        <w:t xml:space="preserve"> </w:t>
      </w:r>
      <w:r>
        <w:rPr>
          <w:rFonts w:ascii="Arial" w:eastAsia="Arial" w:hAnsi="Arial" w:cs="Arial"/>
        </w:rPr>
        <w:t xml:space="preserve">Senior Class Representatives - **Project Graduation Request </w:t>
      </w:r>
    </w:p>
    <w:p w:rsidR="00594A9A" w:rsidRDefault="00594A9A">
      <w:pPr>
        <w:spacing w:after="0" w:line="240" w:lineRule="auto"/>
        <w:rPr>
          <w:rFonts w:ascii="Times New Roman" w:eastAsia="Times New Roman" w:hAnsi="Times New Roman" w:cs="Times New Roman"/>
          <w:sz w:val="24"/>
          <w:szCs w:val="24"/>
        </w:rPr>
      </w:pPr>
    </w:p>
    <w:p w:rsidR="00594A9A" w:rsidRDefault="00C07053">
      <w:pPr>
        <w:spacing w:after="0" w:line="240" w:lineRule="auto"/>
        <w:rPr>
          <w:rFonts w:ascii="Arial" w:eastAsia="Arial" w:hAnsi="Arial" w:cs="Arial"/>
          <w:b/>
          <w:color w:val="000000"/>
        </w:rPr>
      </w:pPr>
      <w:r>
        <w:rPr>
          <w:rFonts w:ascii="Arial" w:eastAsia="Arial" w:hAnsi="Arial" w:cs="Arial"/>
          <w:b/>
          <w:color w:val="000000"/>
        </w:rPr>
        <w:t xml:space="preserve">9:30 a.m. </w:t>
      </w:r>
      <w:proofErr w:type="gramStart"/>
      <w:r>
        <w:rPr>
          <w:rFonts w:ascii="Arial" w:eastAsia="Arial" w:hAnsi="Arial" w:cs="Arial"/>
          <w:color w:val="000000"/>
        </w:rPr>
        <w:t>–</w:t>
      </w:r>
      <w:r>
        <w:rPr>
          <w:rFonts w:ascii="Arial" w:eastAsia="Arial" w:hAnsi="Arial" w:cs="Arial"/>
          <w:b/>
          <w:color w:val="000000"/>
        </w:rPr>
        <w:t xml:space="preserve">  </w:t>
      </w:r>
      <w:r>
        <w:rPr>
          <w:rFonts w:ascii="Arial" w:eastAsia="Arial" w:hAnsi="Arial" w:cs="Arial"/>
          <w:color w:val="000000"/>
        </w:rPr>
        <w:t>Public</w:t>
      </w:r>
      <w:proofErr w:type="gramEnd"/>
      <w:r>
        <w:rPr>
          <w:rFonts w:ascii="Arial" w:eastAsia="Arial" w:hAnsi="Arial" w:cs="Arial"/>
          <w:color w:val="000000"/>
        </w:rPr>
        <w:t xml:space="preserve"> Hearing – **Proposed Petition for Vacation of Portion of Elm Street (Loop) in Buttercup View Estates </w:t>
      </w:r>
    </w:p>
    <w:p w:rsidR="00594A9A" w:rsidRDefault="00594A9A">
      <w:pPr>
        <w:spacing w:after="0" w:line="240" w:lineRule="auto"/>
        <w:rPr>
          <w:rFonts w:ascii="Arial" w:eastAsia="Arial" w:hAnsi="Arial" w:cs="Arial"/>
          <w:color w:val="000000"/>
        </w:rPr>
      </w:pPr>
    </w:p>
    <w:p w:rsidR="00594A9A" w:rsidRDefault="00C07053">
      <w:pPr>
        <w:spacing w:after="0" w:line="240" w:lineRule="auto"/>
        <w:rPr>
          <w:rFonts w:ascii="Arial" w:eastAsia="Arial" w:hAnsi="Arial" w:cs="Arial"/>
          <w:color w:val="000000"/>
        </w:rPr>
      </w:pPr>
      <w:bookmarkStart w:id="1" w:name="_heading=h.30j0zll" w:colFirst="0" w:colLast="0"/>
      <w:bookmarkEnd w:id="1"/>
      <w:r>
        <w:rPr>
          <w:rFonts w:ascii="Arial" w:eastAsia="Arial" w:hAnsi="Arial" w:cs="Arial"/>
          <w:b/>
          <w:color w:val="000000"/>
        </w:rPr>
        <w:t xml:space="preserve">10:00 a.m. </w:t>
      </w:r>
      <w:r>
        <w:rPr>
          <w:rFonts w:ascii="Arial" w:eastAsia="Arial" w:hAnsi="Arial" w:cs="Arial"/>
          <w:color w:val="000000"/>
        </w:rPr>
        <w:t xml:space="preserve">– </w:t>
      </w:r>
      <w:r w:rsidR="006E0B2E">
        <w:rPr>
          <w:rFonts w:ascii="Arial" w:eastAsia="Arial" w:hAnsi="Arial" w:cs="Arial"/>
          <w:color w:val="000000"/>
        </w:rPr>
        <w:t xml:space="preserve">Public Hearing - </w:t>
      </w:r>
      <w:r>
        <w:rPr>
          <w:rFonts w:ascii="Arial" w:eastAsia="Arial" w:hAnsi="Arial" w:cs="Arial"/>
          <w:color w:val="000000"/>
        </w:rPr>
        <w:t xml:space="preserve">Leo Cavanaugh, P&amp;Z Administrator </w:t>
      </w:r>
      <w:r w:rsidR="006E0B2E">
        <w:rPr>
          <w:rFonts w:ascii="Arial" w:eastAsia="Arial" w:hAnsi="Arial" w:cs="Arial"/>
          <w:color w:val="000000"/>
        </w:rPr>
        <w:t>–</w:t>
      </w:r>
      <w:r>
        <w:rPr>
          <w:rFonts w:ascii="Arial" w:eastAsia="Arial" w:hAnsi="Arial" w:cs="Arial"/>
          <w:color w:val="000000"/>
        </w:rPr>
        <w:t xml:space="preserve">**Final Plat for Mountain Flats Subdivision </w:t>
      </w:r>
    </w:p>
    <w:p w:rsidR="00594A9A" w:rsidRDefault="00594A9A">
      <w:pPr>
        <w:spacing w:after="0" w:line="240" w:lineRule="auto"/>
        <w:rPr>
          <w:rFonts w:ascii="Arial" w:eastAsia="Arial" w:hAnsi="Arial" w:cs="Arial"/>
          <w:color w:val="000000"/>
        </w:rPr>
      </w:pPr>
    </w:p>
    <w:p w:rsidR="00594A9A" w:rsidRDefault="00C07053">
      <w:pPr>
        <w:spacing w:after="0" w:line="240" w:lineRule="auto"/>
        <w:rPr>
          <w:rFonts w:ascii="Arial" w:eastAsia="Arial" w:hAnsi="Arial" w:cs="Arial"/>
          <w:color w:val="000000"/>
        </w:rPr>
      </w:pPr>
      <w:r>
        <w:rPr>
          <w:rFonts w:ascii="Arial" w:eastAsia="Arial" w:hAnsi="Arial" w:cs="Arial"/>
          <w:b/>
          <w:color w:val="000000"/>
        </w:rPr>
        <w:t>11:00 a.m.</w:t>
      </w:r>
      <w:r>
        <w:rPr>
          <w:rFonts w:ascii="Arial" w:eastAsia="Arial" w:hAnsi="Arial" w:cs="Arial"/>
          <w:color w:val="000000"/>
        </w:rPr>
        <w:t xml:space="preserve"> –  Melody Boyer, District Director, Jeremy </w:t>
      </w:r>
      <w:proofErr w:type="spellStart"/>
      <w:r>
        <w:rPr>
          <w:rFonts w:ascii="Arial" w:eastAsia="Arial" w:hAnsi="Arial" w:cs="Arial"/>
          <w:color w:val="000000"/>
        </w:rPr>
        <w:t>Saintclair</w:t>
      </w:r>
      <w:proofErr w:type="spellEnd"/>
      <w:r>
        <w:rPr>
          <w:rFonts w:ascii="Arial" w:eastAsia="Arial" w:hAnsi="Arial" w:cs="Arial"/>
          <w:color w:val="000000"/>
        </w:rPr>
        <w:t>, Fiscal Officer for South Central Public Health</w:t>
      </w:r>
      <w:r w:rsidR="00FD5115">
        <w:rPr>
          <w:rFonts w:ascii="Arial" w:eastAsia="Arial" w:hAnsi="Arial" w:cs="Arial"/>
          <w:color w:val="000000"/>
        </w:rPr>
        <w:t xml:space="preserve"> – Annual Budget Presentation </w:t>
      </w:r>
      <w:r>
        <w:rPr>
          <w:rFonts w:ascii="Arial" w:eastAsia="Arial" w:hAnsi="Arial" w:cs="Arial"/>
          <w:color w:val="000000"/>
        </w:rPr>
        <w:t xml:space="preserve"> </w:t>
      </w:r>
    </w:p>
    <w:p w:rsidR="00594A9A" w:rsidRDefault="00C07053">
      <w:pPr>
        <w:spacing w:after="0" w:line="240" w:lineRule="auto"/>
        <w:rPr>
          <w:rFonts w:ascii="Arial" w:eastAsia="Arial" w:hAnsi="Arial" w:cs="Arial"/>
          <w:color w:val="000000"/>
        </w:rPr>
      </w:pPr>
      <w:r>
        <w:rPr>
          <w:rFonts w:ascii="Arial" w:eastAsia="Arial" w:hAnsi="Arial" w:cs="Arial"/>
          <w:b/>
          <w:color w:val="000000"/>
        </w:rPr>
        <w:t xml:space="preserve"> </w:t>
      </w:r>
    </w:p>
    <w:p w:rsidR="00594A9A" w:rsidRDefault="00C07053">
      <w:pPr>
        <w:spacing w:after="0" w:line="240" w:lineRule="auto"/>
        <w:rPr>
          <w:rFonts w:ascii="Arial" w:eastAsia="Arial" w:hAnsi="Arial" w:cs="Arial"/>
          <w:color w:val="000000"/>
        </w:rPr>
      </w:pPr>
      <w:r>
        <w:rPr>
          <w:rFonts w:ascii="Arial" w:eastAsia="Arial" w:hAnsi="Arial" w:cs="Arial"/>
          <w:b/>
          <w:color w:val="000000"/>
        </w:rPr>
        <w:t xml:space="preserve">12:00 </w:t>
      </w:r>
      <w:proofErr w:type="spellStart"/>
      <w:r>
        <w:rPr>
          <w:rFonts w:ascii="Arial" w:eastAsia="Arial" w:hAnsi="Arial" w:cs="Arial"/>
          <w:b/>
          <w:color w:val="000000"/>
        </w:rPr>
        <w:t>p.m</w:t>
      </w:r>
      <w:proofErr w:type="spellEnd"/>
      <w:r>
        <w:rPr>
          <w:rFonts w:ascii="Arial" w:eastAsia="Arial" w:hAnsi="Arial" w:cs="Arial"/>
          <w:b/>
          <w:color w:val="000000"/>
        </w:rPr>
        <w:t xml:space="preserve"> – 1:00 p.m. </w:t>
      </w:r>
      <w:r>
        <w:rPr>
          <w:rFonts w:ascii="Arial" w:eastAsia="Arial" w:hAnsi="Arial" w:cs="Arial"/>
          <w:color w:val="000000"/>
        </w:rPr>
        <w:t>Lunch</w:t>
      </w:r>
    </w:p>
    <w:p w:rsidR="00594A9A" w:rsidRDefault="00594A9A">
      <w:pPr>
        <w:spacing w:after="0" w:line="240" w:lineRule="auto"/>
        <w:rPr>
          <w:rFonts w:ascii="Arial" w:eastAsia="Arial" w:hAnsi="Arial" w:cs="Arial"/>
        </w:rPr>
      </w:pPr>
    </w:p>
    <w:p w:rsidR="00594A9A" w:rsidRDefault="00C07053">
      <w:pPr>
        <w:spacing w:after="0" w:line="240" w:lineRule="auto"/>
        <w:rPr>
          <w:rFonts w:ascii="Arial" w:eastAsia="Arial" w:hAnsi="Arial" w:cs="Arial"/>
          <w:color w:val="000000"/>
        </w:rPr>
      </w:pPr>
      <w:r>
        <w:rPr>
          <w:rFonts w:ascii="Arial" w:eastAsia="Arial" w:hAnsi="Arial" w:cs="Arial"/>
          <w:b/>
        </w:rPr>
        <w:t xml:space="preserve">1:00 p.m. </w:t>
      </w:r>
      <w:proofErr w:type="gramStart"/>
      <w:r>
        <w:rPr>
          <w:rFonts w:ascii="Arial" w:eastAsia="Arial" w:hAnsi="Arial" w:cs="Arial"/>
          <w:b/>
        </w:rPr>
        <w:t xml:space="preserve">-  </w:t>
      </w:r>
      <w:r>
        <w:rPr>
          <w:rFonts w:ascii="Arial" w:eastAsia="Arial" w:hAnsi="Arial" w:cs="Arial"/>
        </w:rPr>
        <w:t>Site</w:t>
      </w:r>
      <w:proofErr w:type="gramEnd"/>
      <w:r>
        <w:rPr>
          <w:rFonts w:ascii="Arial" w:eastAsia="Arial" w:hAnsi="Arial" w:cs="Arial"/>
        </w:rPr>
        <w:t xml:space="preserve"> Visit to Buttercup View Estates - **Decision on if road conditions have been met for roa</w:t>
      </w:r>
      <w:r w:rsidR="0085722E">
        <w:rPr>
          <w:rFonts w:ascii="Arial" w:eastAsia="Arial" w:hAnsi="Arial" w:cs="Arial"/>
        </w:rPr>
        <w:t xml:space="preserve">d approval for county standards.  (Township 1 N, Range 16 E. / Boise Meridian, Section 29). Former Known As Rancho Buena Vista </w:t>
      </w:r>
      <w:bookmarkStart w:id="2" w:name="_GoBack"/>
      <w:bookmarkEnd w:id="2"/>
    </w:p>
    <w:p w:rsidR="00594A9A" w:rsidRDefault="00594A9A">
      <w:pPr>
        <w:spacing w:after="0" w:line="240" w:lineRule="auto"/>
        <w:rPr>
          <w:rFonts w:ascii="Arial" w:eastAsia="Arial" w:hAnsi="Arial" w:cs="Arial"/>
          <w:color w:val="000000"/>
        </w:rPr>
      </w:pPr>
    </w:p>
    <w:p w:rsidR="00594A9A" w:rsidRDefault="00594A9A">
      <w:pPr>
        <w:spacing w:after="0" w:line="240" w:lineRule="auto"/>
        <w:rPr>
          <w:rFonts w:ascii="Times New Roman" w:eastAsia="Times New Roman" w:hAnsi="Times New Roman" w:cs="Times New Roman"/>
          <w:sz w:val="24"/>
          <w:szCs w:val="24"/>
        </w:rPr>
      </w:pPr>
    </w:p>
    <w:p w:rsidR="00594A9A" w:rsidRDefault="00594A9A">
      <w:pPr>
        <w:spacing w:after="0" w:line="240" w:lineRule="auto"/>
        <w:rPr>
          <w:rFonts w:ascii="Times New Roman" w:eastAsia="Times New Roman" w:hAnsi="Times New Roman" w:cs="Times New Roman"/>
          <w:sz w:val="24"/>
          <w:szCs w:val="24"/>
        </w:rPr>
      </w:pPr>
    </w:p>
    <w:p w:rsidR="00594A9A" w:rsidRDefault="00594A9A">
      <w:pPr>
        <w:spacing w:after="0" w:line="240" w:lineRule="auto"/>
        <w:rPr>
          <w:rFonts w:ascii="Times New Roman" w:eastAsia="Times New Roman" w:hAnsi="Times New Roman" w:cs="Times New Roman"/>
          <w:sz w:val="24"/>
          <w:szCs w:val="24"/>
        </w:rPr>
      </w:pPr>
    </w:p>
    <w:p w:rsidR="00594A9A" w:rsidRDefault="00594A9A">
      <w:pPr>
        <w:spacing w:after="0" w:line="240" w:lineRule="auto"/>
        <w:rPr>
          <w:rFonts w:ascii="Times New Roman" w:eastAsia="Times New Roman" w:hAnsi="Times New Roman" w:cs="Times New Roman"/>
          <w:sz w:val="24"/>
          <w:szCs w:val="24"/>
        </w:rPr>
      </w:pPr>
    </w:p>
    <w:p w:rsidR="00594A9A" w:rsidRDefault="00C07053">
      <w:pPr>
        <w:spacing w:after="0" w:line="240" w:lineRule="auto"/>
        <w:rPr>
          <w:rFonts w:ascii="Times New Roman" w:eastAsia="Times New Roman" w:hAnsi="Times New Roman" w:cs="Times New Roman"/>
          <w:sz w:val="24"/>
          <w:szCs w:val="24"/>
        </w:rPr>
      </w:pPr>
      <w:r>
        <w:rPr>
          <w:rFonts w:ascii="Arial" w:eastAsia="Arial" w:hAnsi="Arial" w:cs="Arial"/>
          <w:b/>
          <w:color w:val="000000"/>
          <w:sz w:val="16"/>
          <w:szCs w:val="16"/>
        </w:rPr>
        <w:t>NOTE</w:t>
      </w:r>
      <w:r>
        <w:rPr>
          <w:rFonts w:ascii="Arial" w:eastAsia="Arial" w:hAnsi="Arial" w:cs="Arial"/>
          <w:color w:val="000000"/>
          <w:sz w:val="16"/>
          <w:szCs w:val="16"/>
        </w:rPr>
        <w:t>: Meetings are open to the public except for executive sessions.  However, if you are not on the agenda, you may not be recognized to speak.  If you would like to speak during the meeting, please contact the County Clerk’s office to be placed on the agenda by Thursday prior to the meeting.  Please contact the clerk’s office prior to any county meetings if there is any special assistance needed for people planning to attend. (208) 764-2242</w:t>
      </w:r>
    </w:p>
    <w:p w:rsidR="00594A9A" w:rsidRDefault="00C07053">
      <w:pPr>
        <w:spacing w:after="200" w:line="240" w:lineRule="auto"/>
        <w:jc w:val="center"/>
        <w:rPr>
          <w:rFonts w:ascii="Times New Roman" w:eastAsia="Times New Roman" w:hAnsi="Times New Roman" w:cs="Times New Roman"/>
          <w:sz w:val="24"/>
          <w:szCs w:val="24"/>
        </w:rPr>
      </w:pPr>
      <w:r>
        <w:rPr>
          <w:rFonts w:ascii="Arial" w:eastAsia="Arial" w:hAnsi="Arial" w:cs="Arial"/>
          <w:b/>
          <w:color w:val="000000"/>
          <w:sz w:val="20"/>
          <w:szCs w:val="20"/>
        </w:rPr>
        <w:t>**Refers to matters that an action is required**</w:t>
      </w:r>
    </w:p>
    <w:sectPr w:rsidR="00594A9A">
      <w:pgSz w:w="12240" w:h="15840"/>
      <w:pgMar w:top="630" w:right="108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A9A"/>
    <w:rsid w:val="00572402"/>
    <w:rsid w:val="00594A9A"/>
    <w:rsid w:val="006E0B2E"/>
    <w:rsid w:val="0085722E"/>
    <w:rsid w:val="00875090"/>
    <w:rsid w:val="008B534A"/>
    <w:rsid w:val="00A05D51"/>
    <w:rsid w:val="00C03509"/>
    <w:rsid w:val="00C07053"/>
    <w:rsid w:val="00CA318A"/>
    <w:rsid w:val="00EF2F82"/>
    <w:rsid w:val="00F67E58"/>
    <w:rsid w:val="00FD5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6F04"/>
  <w15:docId w15:val="{880BBBE0-CE3B-425D-A21A-AFF4EB9B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1B4D16"/>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00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2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433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n4A8tDpnNttAh0bnHVPEVBI5sg==">CgMxLjAyCGguZ2pkZ3hzMgloLjMwajB6bGw4AHIhMVIyZFhxQk5hWXVKRFpWeGZYTG1maXRvNnFpMFNtakxY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Idaho Supreme Court</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Brianna Walter</dc:creator>
  <cp:lastModifiedBy>Brianna Walter</cp:lastModifiedBy>
  <cp:revision>11</cp:revision>
  <dcterms:created xsi:type="dcterms:W3CDTF">2024-04-15T21:56:00Z</dcterms:created>
  <dcterms:modified xsi:type="dcterms:W3CDTF">2024-04-18T19:30:00Z</dcterms:modified>
</cp:coreProperties>
</file>