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DE" w:rsidRDefault="00CB13A0">
      <w:pPr>
        <w:spacing w:after="0" w:line="240" w:lineRule="auto"/>
        <w:ind w:firstLine="720"/>
        <w:jc w:val="center"/>
        <w:rPr>
          <w:rFonts w:ascii="Arial" w:eastAsia="Arial" w:hAnsi="Arial" w:cs="Arial"/>
          <w:b/>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-276859</wp:posOffset>
                </wp:positionH>
                <wp:positionV relativeFrom="paragraph">
                  <wp:posOffset>57150</wp:posOffset>
                </wp:positionV>
                <wp:extent cx="1266825" cy="971550"/>
                <wp:effectExtent l="0" t="0" r="0" b="0"/>
                <wp:wrapSquare wrapText="bothSides" distT="0" distB="0" distL="114300" distR="114300"/>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1550"/>
                        </a:xfrm>
                        <a:prstGeom prst="rect">
                          <a:avLst/>
                        </a:prstGeom>
                        <a:solidFill>
                          <a:srgbClr val="FFFFFF"/>
                        </a:solidFill>
                        <a:ln w="9525">
                          <a:noFill/>
                          <a:miter lim="800000"/>
                          <a:headEnd/>
                          <a:tailEnd/>
                        </a:ln>
                      </wps:spPr>
                      <wps:txbx>
                        <w:txbxContent>
                          <w:p w:rsidR="009B18F0" w:rsidRDefault="00CB13A0" w:rsidP="00624104">
                            <w:pPr>
                              <w:ind w:left="-180" w:right="120"/>
                              <w:jc w:val="center"/>
                            </w:pPr>
                            <w:r>
                              <w:rPr>
                                <w:noProof/>
                              </w:rPr>
                              <w:drawing>
                                <wp:inline distT="0" distB="0" distL="0" distR="0">
                                  <wp:extent cx="917371" cy="808355"/>
                                  <wp:effectExtent l="0" t="0" r="0" b="0"/>
                                  <wp:docPr id="2" name="Picture 2" descr="C:\Users\bwalter\AppData\Local\Microsoft\Windows\INetCache\Content.MSO\C3ACC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lter\AppData\Local\Microsoft\Windows\INetCache\Content.MSO\C3ACC6A1.tmp"/>
                                          <pic:cNvPicPr>
                                            <a:picLocks noChangeAspect="1" noChangeArrowheads="1"/>
                                          </pic:cNvPicPr>
                                        </pic:nvPicPr>
                                        <pic:blipFill>
                                          <a:blip r:embed="rId5">
                                            <a:extLst/>
                                          </a:blip>
                                          <a:srcRect/>
                                          <a:stretch>
                                            <a:fillRect/>
                                          </a:stretch>
                                        </pic:blipFill>
                                        <pic:spPr bwMode="auto">
                                          <a:xfrm>
                                            <a:off x="0" y="0"/>
                                            <a:ext cx="926615" cy="816501"/>
                                          </a:xfrm>
                                          <a:prstGeom prst="rect">
                                            <a:avLst/>
                                          </a:prstGeom>
                                          <a:noFill/>
                                          <a:ln>
                                            <a:noFill/>
                                          </a:ln>
                                        </pic:spPr>
                                      </pic:pic>
                                    </a:graphicData>
                                  </a:graphic>
                                </wp:inline>
                              </w:drawing>
                            </w:r>
                            <w:r>
                              <w:rPr>
                                <w:noProof/>
                              </w:rPr>
                              <w:drawing>
                                <wp:inline distT="0" distB="0" distL="0" distR="0">
                                  <wp:extent cx="1088136" cy="905256"/>
                                  <wp:effectExtent l="0" t="0" r="0" b="9525"/>
                                  <wp:docPr id="1" name="Picture 2" descr="Camas County Logo"/>
                                  <wp:cNvGraphicFramePr/>
                                  <a:graphic xmlns:a="http://schemas.openxmlformats.org/drawingml/2006/main">
                                    <a:graphicData uri="http://schemas.openxmlformats.org/drawingml/2006/picture">
                                      <pic:pic xmlns:pic="http://schemas.openxmlformats.org/drawingml/2006/picture">
                                        <pic:nvPicPr>
                                          <pic:cNvPr id="1" name="Picture 2" descr="Camas County Logo"/>
                                          <pic:cNvPicPr/>
                                        </pic:nvPicPr>
                                        <pic:blipFill>
                                          <a:blip r:embed="rId6">
                                            <a:extLst/>
                                          </a:blip>
                                          <a:srcRect/>
                                          <a:stretch>
                                            <a:fillRect/>
                                          </a:stretch>
                                        </pic:blipFill>
                                        <pic:spPr bwMode="auto">
                                          <a:xfrm>
                                            <a:off x="0" y="0"/>
                                            <a:ext cx="1088136" cy="905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-276859</wp:posOffset>
                </wp:positionH>
                <wp:positionV relativeFrom="paragraph">
                  <wp:posOffset>57150</wp:posOffset>
                </wp:positionV>
                <wp:extent cx="1266825" cy="971550"/>
                <wp:effectExtent b="0" l="0" r="0" t="0"/>
                <wp:wrapSquare wrapText="bothSides" distB="0" distT="0" distL="114300" distR="114300"/>
                <wp:docPr id="2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66825" cy="971550"/>
                        </a:xfrm>
                        <a:prstGeom prst="rect"/>
                        <a:ln/>
                      </pic:spPr>
                    </pic:pic>
                  </a:graphicData>
                </a:graphic>
              </wp:anchor>
            </w:drawing>
          </mc:Fallback>
        </mc:AlternateContent>
      </w:r>
    </w:p>
    <w:p w:rsidR="00896ADE" w:rsidRDefault="00CB13A0">
      <w:pPr>
        <w:spacing w:after="0" w:line="240" w:lineRule="auto"/>
        <w:ind w:left="270" w:right="270" w:firstLine="72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Board of Commissioners</w:t>
      </w:r>
    </w:p>
    <w:p w:rsidR="00896ADE" w:rsidRDefault="00CB13A0">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Courthouse Annex, Commissioners Room</w:t>
      </w:r>
    </w:p>
    <w:p w:rsidR="00896ADE" w:rsidRDefault="0081497A">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December 1</w:t>
      </w:r>
      <w:r w:rsidR="00A93D38">
        <w:rPr>
          <w:rFonts w:ascii="Arial" w:eastAsia="Arial" w:hAnsi="Arial" w:cs="Arial"/>
          <w:b/>
          <w:color w:val="000000"/>
          <w:sz w:val="24"/>
          <w:szCs w:val="24"/>
        </w:rPr>
        <w:t>1</w:t>
      </w:r>
      <w:r>
        <w:rPr>
          <w:rFonts w:ascii="Arial" w:eastAsia="Arial" w:hAnsi="Arial" w:cs="Arial"/>
          <w:b/>
          <w:color w:val="000000"/>
          <w:sz w:val="24"/>
          <w:szCs w:val="24"/>
        </w:rPr>
        <w:t>, 2023</w:t>
      </w:r>
    </w:p>
    <w:p w:rsidR="00896ADE" w:rsidRDefault="00CB13A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rPr>
        <w:t>9</w:t>
      </w:r>
      <w:r>
        <w:rPr>
          <w:rFonts w:ascii="Arial" w:eastAsia="Arial" w:hAnsi="Arial" w:cs="Arial"/>
          <w:color w:val="000000"/>
        </w:rPr>
        <w:t>:</w:t>
      </w:r>
      <w:r>
        <w:rPr>
          <w:rFonts w:ascii="Arial" w:eastAsia="Arial" w:hAnsi="Arial" w:cs="Arial"/>
          <w:b/>
          <w:color w:val="000000"/>
        </w:rPr>
        <w:t>00 a.m. -5:00 p.m.</w:t>
      </w:r>
      <w:r>
        <w:rPr>
          <w:rFonts w:ascii="Arial" w:eastAsia="Arial" w:hAnsi="Arial" w:cs="Arial"/>
          <w:color w:val="000000"/>
        </w:rPr>
        <w:t xml:space="preserve"> (as time permits)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*Correspondence/Committee Reports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*Board of Equalization, as needed</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74-206(a</w:t>
      </w:r>
      <w:proofErr w:type="gramStart"/>
      <w:r>
        <w:rPr>
          <w:rFonts w:ascii="Arial" w:eastAsia="Arial" w:hAnsi="Arial" w:cs="Arial"/>
          <w:color w:val="000000"/>
        </w:rPr>
        <w:t>)(</w:t>
      </w:r>
      <w:proofErr w:type="gramEnd"/>
      <w:r>
        <w:rPr>
          <w:rFonts w:ascii="Arial" w:eastAsia="Arial" w:hAnsi="Arial" w:cs="Arial"/>
          <w:color w:val="000000"/>
        </w:rPr>
        <w:t>b), as needed for personnel matters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74-206(f), as needed for pending litigation</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31-874, as needed for indigent matters</w:t>
      </w:r>
    </w:p>
    <w:p w:rsidR="00896ADE" w:rsidRDefault="00CB13A0">
      <w:pPr>
        <w:spacing w:after="0" w:line="240" w:lineRule="auto"/>
        <w:rPr>
          <w:rFonts w:ascii="Arial" w:eastAsia="Arial" w:hAnsi="Arial" w:cs="Arial"/>
          <w:color w:val="000000"/>
        </w:rPr>
      </w:pPr>
      <w:r>
        <w:rPr>
          <w:rFonts w:ascii="Arial" w:eastAsia="Arial" w:hAnsi="Arial" w:cs="Arial"/>
          <w:color w:val="000000"/>
        </w:rPr>
        <w:tab/>
        <w:t>*Broadband update</w:t>
      </w:r>
    </w:p>
    <w:p w:rsidR="00B361F1" w:rsidRDefault="00CB13A0" w:rsidP="00EC5AB9">
      <w:pPr>
        <w:spacing w:after="0" w:line="240" w:lineRule="auto"/>
        <w:ind w:firstLine="720"/>
        <w:rPr>
          <w:rFonts w:ascii="Arial" w:eastAsia="Arial" w:hAnsi="Arial" w:cs="Arial"/>
          <w:color w:val="000000"/>
        </w:rPr>
      </w:pPr>
      <w:r>
        <w:rPr>
          <w:rFonts w:ascii="Arial" w:eastAsia="Arial" w:hAnsi="Arial" w:cs="Arial"/>
          <w:color w:val="000000"/>
        </w:rPr>
        <w:t>*Review Personnel Policy</w:t>
      </w:r>
    </w:p>
    <w:p w:rsidR="00B361F1" w:rsidRDefault="00B361F1">
      <w:pPr>
        <w:spacing w:after="0" w:line="240" w:lineRule="auto"/>
        <w:ind w:firstLine="720"/>
        <w:rPr>
          <w:rFonts w:ascii="Arial" w:eastAsia="Arial" w:hAnsi="Arial" w:cs="Arial"/>
          <w:color w:val="000000"/>
        </w:rPr>
      </w:pPr>
      <w:r>
        <w:rPr>
          <w:rFonts w:ascii="Arial" w:eastAsia="Arial" w:hAnsi="Arial" w:cs="Arial"/>
          <w:color w:val="000000"/>
        </w:rPr>
        <w:t xml:space="preserve">**Review / approve November Claims </w:t>
      </w:r>
    </w:p>
    <w:p w:rsidR="00896ADE" w:rsidRDefault="006D4BC2">
      <w:pPr>
        <w:spacing w:after="0" w:line="240" w:lineRule="auto"/>
        <w:ind w:firstLine="720"/>
        <w:rPr>
          <w:rFonts w:ascii="Arial" w:eastAsia="Arial" w:hAnsi="Arial" w:cs="Arial"/>
        </w:rPr>
      </w:pPr>
      <w:r>
        <w:rPr>
          <w:rFonts w:ascii="Arial" w:eastAsia="Arial" w:hAnsi="Arial" w:cs="Arial"/>
        </w:rPr>
        <w:t>**Review Commissioner Calendar for 2024</w:t>
      </w:r>
    </w:p>
    <w:p w:rsidR="006D4BC2" w:rsidRDefault="006D4BC2">
      <w:pPr>
        <w:spacing w:after="0" w:line="240" w:lineRule="auto"/>
        <w:ind w:firstLine="720"/>
        <w:rPr>
          <w:rFonts w:ascii="Arial" w:eastAsia="Arial" w:hAnsi="Arial" w:cs="Arial"/>
        </w:rPr>
      </w:pPr>
      <w:r>
        <w:rPr>
          <w:rFonts w:ascii="Arial" w:eastAsia="Arial" w:hAnsi="Arial" w:cs="Arial"/>
        </w:rPr>
        <w:t>**Elk Creek Road Abandonment Procedure Resolution</w:t>
      </w:r>
    </w:p>
    <w:p w:rsidR="006D4BC2" w:rsidRDefault="006D4BC2">
      <w:pPr>
        <w:spacing w:after="0" w:line="240" w:lineRule="auto"/>
        <w:ind w:firstLine="720"/>
        <w:rPr>
          <w:rFonts w:ascii="Arial" w:eastAsia="Arial" w:hAnsi="Arial" w:cs="Arial"/>
        </w:rPr>
      </w:pPr>
      <w:r>
        <w:rPr>
          <w:rFonts w:ascii="Arial" w:eastAsia="Arial" w:hAnsi="Arial" w:cs="Arial"/>
        </w:rPr>
        <w:t>**Portion of Bryant Lane/N600 E Road Abandonment Procedure Resolution</w:t>
      </w:r>
    </w:p>
    <w:p w:rsidR="006D4BC2" w:rsidRDefault="006D4BC2">
      <w:pPr>
        <w:spacing w:after="0" w:line="240" w:lineRule="auto"/>
        <w:ind w:firstLine="720"/>
        <w:rPr>
          <w:rFonts w:ascii="Arial" w:eastAsia="Arial" w:hAnsi="Arial" w:cs="Arial"/>
        </w:rPr>
      </w:pPr>
      <w:r>
        <w:rPr>
          <w:rFonts w:ascii="Arial" w:eastAsia="Arial" w:hAnsi="Arial" w:cs="Arial"/>
        </w:rPr>
        <w:t>**Ambulance claim for deceased</w:t>
      </w:r>
    </w:p>
    <w:p w:rsidR="006D4BC2" w:rsidRDefault="006D4BC2">
      <w:pPr>
        <w:spacing w:after="0" w:line="240" w:lineRule="auto"/>
        <w:ind w:firstLine="720"/>
        <w:rPr>
          <w:rFonts w:ascii="Arial" w:eastAsia="Arial" w:hAnsi="Arial" w:cs="Arial"/>
        </w:rPr>
      </w:pPr>
      <w:r>
        <w:rPr>
          <w:rFonts w:ascii="Arial" w:eastAsia="Arial" w:hAnsi="Arial" w:cs="Arial"/>
        </w:rPr>
        <w:t xml:space="preserve">**Homeland Security </w:t>
      </w:r>
      <w:proofErr w:type="spellStart"/>
      <w:r>
        <w:rPr>
          <w:rFonts w:ascii="Arial" w:eastAsia="Arial" w:hAnsi="Arial" w:cs="Arial"/>
        </w:rPr>
        <w:t>Subrecipient</w:t>
      </w:r>
      <w:proofErr w:type="spellEnd"/>
      <w:r>
        <w:rPr>
          <w:rFonts w:ascii="Arial" w:eastAsia="Arial" w:hAnsi="Arial" w:cs="Arial"/>
        </w:rPr>
        <w:t xml:space="preserve"> Agreement</w:t>
      </w:r>
    </w:p>
    <w:p w:rsidR="006D4BC2" w:rsidRDefault="006D4BC2">
      <w:pPr>
        <w:spacing w:after="0" w:line="240" w:lineRule="auto"/>
        <w:ind w:firstLine="720"/>
        <w:rPr>
          <w:rFonts w:ascii="Arial" w:eastAsia="Arial" w:hAnsi="Arial" w:cs="Arial"/>
        </w:rPr>
      </w:pPr>
      <w:r>
        <w:rPr>
          <w:rFonts w:ascii="Arial" w:eastAsia="Arial" w:hAnsi="Arial" w:cs="Arial"/>
        </w:rPr>
        <w:t>**Liquor Licenses</w:t>
      </w:r>
    </w:p>
    <w:p w:rsidR="006D4BC2" w:rsidRDefault="006D4BC2">
      <w:pPr>
        <w:spacing w:after="0" w:line="240" w:lineRule="auto"/>
        <w:ind w:firstLine="720"/>
        <w:rPr>
          <w:rFonts w:ascii="Arial" w:eastAsia="Arial" w:hAnsi="Arial" w:cs="Arial"/>
        </w:rPr>
      </w:pPr>
      <w:r>
        <w:rPr>
          <w:rFonts w:ascii="Arial" w:eastAsia="Arial" w:hAnsi="Arial" w:cs="Arial"/>
        </w:rPr>
        <w:t>*Discussion on Code Enforcement</w:t>
      </w:r>
    </w:p>
    <w:p w:rsidR="006D4BC2" w:rsidRDefault="006D4BC2">
      <w:pPr>
        <w:spacing w:after="0" w:line="240" w:lineRule="auto"/>
        <w:ind w:firstLine="720"/>
        <w:rPr>
          <w:rFonts w:ascii="Arial" w:eastAsia="Arial" w:hAnsi="Arial" w:cs="Arial"/>
        </w:rPr>
      </w:pPr>
      <w:r>
        <w:rPr>
          <w:rFonts w:ascii="Arial" w:eastAsia="Arial" w:hAnsi="Arial" w:cs="Arial"/>
        </w:rPr>
        <w:t>*County Christmas Party</w:t>
      </w:r>
    </w:p>
    <w:p w:rsidR="00EC5AB9" w:rsidRDefault="00EC5AB9">
      <w:pPr>
        <w:spacing w:after="0" w:line="240" w:lineRule="auto"/>
        <w:ind w:firstLine="720"/>
        <w:rPr>
          <w:rFonts w:ascii="Arial" w:eastAsia="Arial" w:hAnsi="Arial" w:cs="Arial"/>
        </w:rPr>
      </w:pPr>
      <w:r>
        <w:rPr>
          <w:rFonts w:ascii="Arial" w:eastAsia="Arial" w:hAnsi="Arial" w:cs="Arial"/>
        </w:rPr>
        <w:t>**Annual Road and Street Financial Report</w:t>
      </w:r>
    </w:p>
    <w:p w:rsidR="00EC5AB9" w:rsidRDefault="00EC5AB9">
      <w:pPr>
        <w:spacing w:after="0" w:line="240" w:lineRule="auto"/>
        <w:ind w:firstLine="720"/>
        <w:rPr>
          <w:rFonts w:ascii="Arial" w:eastAsia="Arial" w:hAnsi="Arial" w:cs="Arial"/>
        </w:rPr>
      </w:pPr>
      <w:r>
        <w:rPr>
          <w:rFonts w:ascii="Arial" w:eastAsia="Arial" w:hAnsi="Arial" w:cs="Arial"/>
        </w:rPr>
        <w:t>**Capital Project Funds Broadband Grant Agreement</w:t>
      </w:r>
    </w:p>
    <w:p w:rsidR="00896ADE" w:rsidRDefault="00896ADE">
      <w:pPr>
        <w:spacing w:after="0" w:line="240" w:lineRule="auto"/>
        <w:rPr>
          <w:rFonts w:ascii="Arial" w:eastAsia="Arial" w:hAnsi="Arial" w:cs="Arial"/>
          <w:color w:val="000000"/>
        </w:rPr>
      </w:pPr>
    </w:p>
    <w:p w:rsidR="006D4BC2"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rPr>
        <w:t>9:00 a.m.</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*Call to Order</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**Approval of the Agenda </w:t>
      </w:r>
    </w:p>
    <w:p w:rsidR="00896ADE" w:rsidRDefault="005A7322">
      <w:pPr>
        <w:spacing w:after="0" w:line="240" w:lineRule="auto"/>
        <w:ind w:firstLine="720"/>
        <w:rPr>
          <w:rFonts w:ascii="Arial" w:eastAsia="Arial" w:hAnsi="Arial" w:cs="Arial"/>
          <w:color w:val="000000"/>
        </w:rPr>
      </w:pPr>
      <w:r>
        <w:rPr>
          <w:rFonts w:ascii="Arial" w:eastAsia="Arial" w:hAnsi="Arial" w:cs="Arial"/>
          <w:color w:val="000000"/>
        </w:rPr>
        <w:t xml:space="preserve">**Review/ approve </w:t>
      </w:r>
      <w:r w:rsidR="00B361F1">
        <w:rPr>
          <w:rFonts w:ascii="Arial" w:eastAsia="Arial" w:hAnsi="Arial" w:cs="Arial"/>
          <w:color w:val="000000"/>
        </w:rPr>
        <w:t>December 4</w:t>
      </w:r>
      <w:r w:rsidR="00CB13A0">
        <w:rPr>
          <w:rFonts w:ascii="Arial" w:eastAsia="Arial" w:hAnsi="Arial" w:cs="Arial"/>
          <w:color w:val="000000"/>
        </w:rPr>
        <w:t>, 2023 Meeting Minutes</w:t>
      </w:r>
    </w:p>
    <w:p w:rsidR="00896ADE" w:rsidRDefault="005A7322">
      <w:pPr>
        <w:spacing w:after="0" w:line="240" w:lineRule="auto"/>
        <w:ind w:firstLine="720"/>
        <w:rPr>
          <w:rFonts w:ascii="Arial" w:eastAsia="Arial" w:hAnsi="Arial" w:cs="Arial"/>
          <w:color w:val="000000"/>
        </w:rPr>
      </w:pPr>
      <w:bookmarkStart w:id="0" w:name="_heading=h.gjdgxs" w:colFirst="0" w:colLast="0"/>
      <w:bookmarkEnd w:id="0"/>
      <w:r>
        <w:rPr>
          <w:rFonts w:ascii="Arial" w:eastAsia="Arial" w:hAnsi="Arial" w:cs="Arial"/>
          <w:color w:val="000000"/>
        </w:rPr>
        <w:t xml:space="preserve">**Review/ approve </w:t>
      </w:r>
      <w:r w:rsidR="00B361F1">
        <w:rPr>
          <w:rFonts w:ascii="Arial" w:eastAsia="Arial" w:hAnsi="Arial" w:cs="Arial"/>
          <w:color w:val="000000"/>
        </w:rPr>
        <w:t>December 4</w:t>
      </w:r>
      <w:r w:rsidR="00650AD9">
        <w:rPr>
          <w:rFonts w:ascii="Arial" w:eastAsia="Arial" w:hAnsi="Arial" w:cs="Arial"/>
          <w:color w:val="000000"/>
        </w:rPr>
        <w:t xml:space="preserve">, </w:t>
      </w:r>
      <w:r w:rsidR="00CB13A0">
        <w:rPr>
          <w:rFonts w:ascii="Arial" w:eastAsia="Arial" w:hAnsi="Arial" w:cs="Arial"/>
          <w:color w:val="000000"/>
        </w:rPr>
        <w:t xml:space="preserve">2023 Synopsis for Commissioner Publication </w:t>
      </w:r>
    </w:p>
    <w:p w:rsidR="00896ADE" w:rsidRDefault="00896ADE">
      <w:pPr>
        <w:spacing w:after="0" w:line="240" w:lineRule="auto"/>
        <w:ind w:firstLine="720"/>
        <w:rPr>
          <w:rFonts w:ascii="Arial" w:eastAsia="Arial" w:hAnsi="Arial" w:cs="Arial"/>
        </w:rPr>
      </w:pPr>
      <w:bookmarkStart w:id="1" w:name="_heading=h.n407qit3joa" w:colFirst="0" w:colLast="0"/>
      <w:bookmarkEnd w:id="1"/>
    </w:p>
    <w:p w:rsidR="00EE61AB" w:rsidRDefault="00823BC7" w:rsidP="004B6056">
      <w:pPr>
        <w:spacing w:after="0" w:line="360" w:lineRule="auto"/>
        <w:rPr>
          <w:rFonts w:ascii="Arial" w:eastAsia="Arial" w:hAnsi="Arial" w:cs="Arial"/>
        </w:rPr>
      </w:pPr>
      <w:r>
        <w:rPr>
          <w:rFonts w:ascii="Arial" w:eastAsia="Arial" w:hAnsi="Arial" w:cs="Arial"/>
          <w:b/>
        </w:rPr>
        <w:t>9:30</w:t>
      </w:r>
      <w:r w:rsidR="00CB13A0">
        <w:rPr>
          <w:rFonts w:ascii="Arial" w:eastAsia="Arial" w:hAnsi="Arial" w:cs="Arial"/>
          <w:b/>
        </w:rPr>
        <w:t xml:space="preserve"> a.m. </w:t>
      </w:r>
      <w:r>
        <w:rPr>
          <w:rFonts w:ascii="Arial" w:eastAsia="Arial" w:hAnsi="Arial" w:cs="Arial"/>
          <w:b/>
        </w:rPr>
        <w:t xml:space="preserve">– </w:t>
      </w:r>
      <w:r w:rsidRPr="00823BC7">
        <w:rPr>
          <w:rFonts w:ascii="Arial" w:eastAsia="Arial" w:hAnsi="Arial" w:cs="Arial"/>
        </w:rPr>
        <w:t>County</w:t>
      </w:r>
      <w:r>
        <w:rPr>
          <w:rFonts w:ascii="Arial" w:eastAsia="Arial" w:hAnsi="Arial" w:cs="Arial"/>
          <w:b/>
        </w:rPr>
        <w:t xml:space="preserve"> </w:t>
      </w:r>
      <w:r>
        <w:rPr>
          <w:rFonts w:ascii="Arial" w:eastAsia="Arial" w:hAnsi="Arial" w:cs="Arial"/>
        </w:rPr>
        <w:t>Assessor Lynn McGuire--**Homeowner O</w:t>
      </w:r>
      <w:r w:rsidR="00863E07">
        <w:rPr>
          <w:rFonts w:ascii="Arial" w:eastAsia="Arial" w:hAnsi="Arial" w:cs="Arial"/>
        </w:rPr>
        <w:t>ccupancy</w:t>
      </w:r>
    </w:p>
    <w:p w:rsidR="00896ADE" w:rsidRDefault="00EE61AB" w:rsidP="004B6056">
      <w:pPr>
        <w:spacing w:after="0" w:line="360" w:lineRule="auto"/>
        <w:rPr>
          <w:rFonts w:ascii="Arial" w:eastAsia="Arial" w:hAnsi="Arial" w:cs="Arial"/>
        </w:rPr>
      </w:pPr>
      <w:r w:rsidRPr="00EE61AB">
        <w:rPr>
          <w:rFonts w:ascii="Arial" w:eastAsia="Arial" w:hAnsi="Arial" w:cs="Arial"/>
          <w:b/>
        </w:rPr>
        <w:t>9:45 a.m. –</w:t>
      </w:r>
      <w:r>
        <w:rPr>
          <w:rFonts w:ascii="Arial" w:eastAsia="Arial" w:hAnsi="Arial" w:cs="Arial"/>
        </w:rPr>
        <w:t xml:space="preserve"> Pam Jones -- *Health Department Update</w:t>
      </w:r>
      <w:r w:rsidR="00863E07">
        <w:rPr>
          <w:rFonts w:ascii="Arial" w:eastAsia="Arial" w:hAnsi="Arial" w:cs="Arial"/>
        </w:rPr>
        <w:tab/>
      </w:r>
    </w:p>
    <w:p w:rsidR="0045313F" w:rsidRDefault="0045313F" w:rsidP="004B6056">
      <w:pPr>
        <w:spacing w:after="0" w:line="360" w:lineRule="auto"/>
        <w:rPr>
          <w:rFonts w:ascii="Arial" w:eastAsia="Arial" w:hAnsi="Arial" w:cs="Arial"/>
          <w:color w:val="000000"/>
        </w:rPr>
      </w:pPr>
    </w:p>
    <w:p w:rsidR="00823BC7" w:rsidRDefault="00823BC7" w:rsidP="004B6056">
      <w:pPr>
        <w:spacing w:after="0" w:line="360" w:lineRule="auto"/>
        <w:rPr>
          <w:rFonts w:ascii="Arial" w:eastAsia="Arial" w:hAnsi="Arial" w:cs="Arial"/>
          <w:color w:val="000000"/>
        </w:rPr>
      </w:pPr>
    </w:p>
    <w:p w:rsidR="00823BC7" w:rsidRDefault="00823BC7" w:rsidP="004B6056">
      <w:pPr>
        <w:spacing w:after="0" w:line="360" w:lineRule="auto"/>
        <w:rPr>
          <w:rFonts w:ascii="Arial" w:eastAsia="Arial" w:hAnsi="Arial" w:cs="Arial"/>
          <w:color w:val="000000"/>
        </w:rPr>
      </w:pPr>
    </w:p>
    <w:p w:rsidR="00896ADE" w:rsidRDefault="00CB13A0" w:rsidP="004B6056">
      <w:pPr>
        <w:spacing w:after="0" w:line="360" w:lineRule="auto"/>
        <w:rPr>
          <w:rFonts w:ascii="Arial" w:eastAsia="Arial" w:hAnsi="Arial" w:cs="Arial"/>
          <w:color w:val="000000"/>
        </w:rPr>
      </w:pPr>
      <w:r>
        <w:rPr>
          <w:rFonts w:ascii="Arial" w:eastAsia="Arial" w:hAnsi="Arial" w:cs="Arial"/>
          <w:b/>
          <w:color w:val="000000"/>
        </w:rPr>
        <w:t xml:space="preserve">12:00 </w:t>
      </w:r>
      <w:proofErr w:type="spellStart"/>
      <w:r>
        <w:rPr>
          <w:rFonts w:ascii="Arial" w:eastAsia="Arial" w:hAnsi="Arial" w:cs="Arial"/>
          <w:b/>
          <w:color w:val="000000"/>
        </w:rPr>
        <w:t>p.m</w:t>
      </w:r>
      <w:proofErr w:type="spellEnd"/>
      <w:r>
        <w:rPr>
          <w:rFonts w:ascii="Arial" w:eastAsia="Arial" w:hAnsi="Arial" w:cs="Arial"/>
          <w:b/>
          <w:color w:val="000000"/>
        </w:rPr>
        <w:t xml:space="preserve"> – 1:00 p.m. </w:t>
      </w:r>
      <w:r>
        <w:rPr>
          <w:rFonts w:ascii="Arial" w:eastAsia="Arial" w:hAnsi="Arial" w:cs="Arial"/>
          <w:color w:val="000000"/>
        </w:rPr>
        <w:t>Lunch</w:t>
      </w:r>
    </w:p>
    <w:p w:rsidR="00896ADE" w:rsidRDefault="00896ADE">
      <w:pPr>
        <w:spacing w:after="0" w:line="240" w:lineRule="auto"/>
        <w:rPr>
          <w:rFonts w:ascii="Arial" w:eastAsia="Arial" w:hAnsi="Arial" w:cs="Arial"/>
          <w:color w:val="000000"/>
        </w:rPr>
      </w:pPr>
    </w:p>
    <w:p w:rsidR="00896ADE" w:rsidRDefault="00896ADE">
      <w:pPr>
        <w:spacing w:after="0" w:line="240" w:lineRule="auto"/>
        <w:rPr>
          <w:rFonts w:ascii="Arial" w:eastAsia="Arial" w:hAnsi="Arial" w:cs="Arial"/>
          <w:color w:val="000000"/>
        </w:rPr>
      </w:pPr>
    </w:p>
    <w:p w:rsidR="00896ADE" w:rsidRPr="00EE61AB" w:rsidRDefault="00896ADE">
      <w:pPr>
        <w:spacing w:after="0" w:line="240" w:lineRule="auto"/>
        <w:rPr>
          <w:rFonts w:ascii="Arial" w:eastAsia="Arial" w:hAnsi="Arial" w:cs="Arial"/>
          <w:color w:val="000000"/>
        </w:rPr>
      </w:pPr>
      <w:bookmarkStart w:id="2" w:name="_GoBack"/>
      <w:bookmarkEnd w:id="2"/>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sz w:val="16"/>
          <w:szCs w:val="16"/>
        </w:rPr>
        <w:t>NOTE</w:t>
      </w:r>
      <w:r>
        <w:rPr>
          <w:rFonts w:ascii="Arial" w:eastAsia="Arial" w:hAnsi="Arial" w:cs="Arial"/>
          <w:color w:val="000000"/>
          <w:sz w:val="16"/>
          <w:szCs w:val="16"/>
        </w:rPr>
        <w:t>: Meetings are open to the public except for executive sessions.  However, if you are not on the agenda, you may not be recognized to speak.  If you would like to speak during the meeting, please contact the County Clerk’s office to be placed on the agenda by Thursday prior to the meeting.  Please contact the clerk’s office prior to any county meetings if there is any special assistance needed for people planning to attend. (208) 764-2242</w:t>
      </w:r>
    </w:p>
    <w:p w:rsidR="00896ADE" w:rsidRDefault="00CB13A0">
      <w:pPr>
        <w:spacing w:after="20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**Refers to matters that an action is required**</w:t>
      </w:r>
    </w:p>
    <w:sectPr w:rsidR="00896ADE">
      <w:pgSz w:w="12240" w:h="15840"/>
      <w:pgMar w:top="630" w:right="135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E"/>
    <w:rsid w:val="001618C0"/>
    <w:rsid w:val="002C47CA"/>
    <w:rsid w:val="0034702C"/>
    <w:rsid w:val="0045313F"/>
    <w:rsid w:val="004979EA"/>
    <w:rsid w:val="004B6056"/>
    <w:rsid w:val="00527653"/>
    <w:rsid w:val="005A7322"/>
    <w:rsid w:val="00607331"/>
    <w:rsid w:val="00650AD9"/>
    <w:rsid w:val="006D4BC2"/>
    <w:rsid w:val="0081497A"/>
    <w:rsid w:val="00823BC7"/>
    <w:rsid w:val="00863E07"/>
    <w:rsid w:val="00896ADE"/>
    <w:rsid w:val="00A93D38"/>
    <w:rsid w:val="00B361F1"/>
    <w:rsid w:val="00CB13A0"/>
    <w:rsid w:val="00EC5AB9"/>
    <w:rsid w:val="00EE61AB"/>
    <w:rsid w:val="00FB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8292"/>
  <w15:docId w15:val="{B00BCE83-A9DA-4108-B637-A6C24EF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B4D1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it4tJWNomKwrxJJG09V+Mw7UA==">CgMxLjAyCGguZ2pkZ3hzMg1oLm40MDdxaXQzam9hOAByITFJUmFHX0Jod2phUnF3N21wczZVUk9aa0FPQk5DYWhsMw==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Walter</dc:creator>
  <cp:lastModifiedBy>Julie Storey</cp:lastModifiedBy>
  <cp:revision>11</cp:revision>
  <cp:lastPrinted>2023-12-07T22:36:00Z</cp:lastPrinted>
  <dcterms:created xsi:type="dcterms:W3CDTF">2023-11-15T20:23:00Z</dcterms:created>
  <dcterms:modified xsi:type="dcterms:W3CDTF">2023-12-07T22:56:00Z</dcterms:modified>
</cp:coreProperties>
</file>